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F2BD" w14:textId="4F4A9E99" w:rsidR="00C10153" w:rsidRPr="00DD6FB5" w:rsidRDefault="0057349C" w:rsidP="00C10153">
      <w:pPr>
        <w:spacing w:after="0" w:line="240" w:lineRule="auto"/>
        <w:jc w:val="center"/>
        <w:rPr>
          <w:rFonts w:cstheme="minorHAnsi"/>
          <w:b/>
          <w:sz w:val="28"/>
        </w:rPr>
      </w:pPr>
      <w:r w:rsidRPr="00110DC8">
        <w:rPr>
          <w:rFonts w:cstheme="minorHAnsi"/>
          <w:b/>
          <w:sz w:val="28"/>
        </w:rPr>
        <w:t>C</w:t>
      </w:r>
      <w:r>
        <w:rPr>
          <w:rFonts w:cstheme="minorHAnsi"/>
          <w:b/>
          <w:sz w:val="28"/>
        </w:rPr>
        <w:t>HARLAN BROCK</w:t>
      </w:r>
      <w:r w:rsidRPr="00110DC8">
        <w:rPr>
          <w:rFonts w:cstheme="minorHAnsi"/>
          <w:b/>
          <w:sz w:val="28"/>
        </w:rPr>
        <w:t xml:space="preserve"> ARCHITECTS </w:t>
      </w:r>
      <w:r w:rsidRPr="00DD6FB5">
        <w:rPr>
          <w:rFonts w:cstheme="minorHAnsi"/>
          <w:b/>
          <w:sz w:val="28"/>
        </w:rPr>
        <w:t>RECOGNIZED AS NGBS GREEN PARTNER OF EXCELLENCE</w:t>
      </w:r>
    </w:p>
    <w:p w14:paraId="27D80A90" w14:textId="77777777" w:rsidR="00E9610A" w:rsidRDefault="00E9610A"/>
    <w:p w14:paraId="1F0EAF2F" w14:textId="22BB271C" w:rsidR="00C10153" w:rsidRPr="00DD6FB5" w:rsidRDefault="0059235F" w:rsidP="00C10153">
      <w:pPr>
        <w:spacing w:after="0" w:line="240" w:lineRule="auto"/>
        <w:rPr>
          <w:rFonts w:cstheme="minorHAnsi"/>
        </w:rPr>
      </w:pPr>
      <w:r w:rsidRPr="00B367AA">
        <w:rPr>
          <w:rFonts w:cstheme="minorHAnsi"/>
          <w:b/>
        </w:rPr>
        <w:t>MAITLAND, FL</w:t>
      </w:r>
      <w:r>
        <w:rPr>
          <w:rFonts w:cstheme="minorHAnsi"/>
          <w:b/>
        </w:rPr>
        <w:t xml:space="preserve">, </w:t>
      </w:r>
      <w:r w:rsidR="00C10153">
        <w:rPr>
          <w:rFonts w:cstheme="minorHAnsi"/>
          <w:b/>
        </w:rPr>
        <w:t>February</w:t>
      </w:r>
      <w:r w:rsidR="00037FC1" w:rsidRPr="006D5230">
        <w:rPr>
          <w:rFonts w:cstheme="minorHAnsi"/>
          <w:b/>
        </w:rPr>
        <w:t xml:space="preserve"> 2018</w:t>
      </w:r>
      <w:r w:rsidRPr="00B367AA">
        <w:rPr>
          <w:rFonts w:cstheme="minorHAnsi"/>
          <w:b/>
        </w:rPr>
        <w:t xml:space="preserve"> –</w:t>
      </w:r>
      <w:r w:rsidRPr="00B367AA">
        <w:rPr>
          <w:rFonts w:cstheme="minorHAnsi"/>
        </w:rPr>
        <w:t xml:space="preserve"> </w:t>
      </w:r>
      <w:r w:rsidR="008E42F5" w:rsidRPr="002175A8">
        <w:rPr>
          <w:rFonts w:cstheme="minorHAnsi"/>
        </w:rPr>
        <w:t>Charlan Brock Architects</w:t>
      </w:r>
      <w:r w:rsidR="008E42F5">
        <w:rPr>
          <w:rFonts w:cstheme="minorHAnsi"/>
        </w:rPr>
        <w:t xml:space="preserve"> (CBA)</w:t>
      </w:r>
      <w:r w:rsidR="008E42F5" w:rsidRPr="002175A8">
        <w:rPr>
          <w:rFonts w:cstheme="minorHAnsi"/>
        </w:rPr>
        <w:t xml:space="preserve"> </w:t>
      </w:r>
      <w:r w:rsidR="00C10153" w:rsidRPr="00DD6FB5">
        <w:rPr>
          <w:rFonts w:cstheme="minorHAnsi"/>
        </w:rPr>
        <w:t xml:space="preserve">was recently recognized by Home Innovation Research Labs as a Green Partner of Excellence for the firm’s outstanding contributions to advancing green building in their communities and commitment to voluntary, market-driven, third-party certification of high-performance homes. CBA was one of only 22 architectural firms recognized with the distinction nationwide. </w:t>
      </w:r>
    </w:p>
    <w:p w14:paraId="11635513" w14:textId="77777777" w:rsidR="00C10153" w:rsidRPr="00DD6FB5" w:rsidRDefault="00C10153" w:rsidP="00C10153">
      <w:pPr>
        <w:spacing w:after="0" w:line="240" w:lineRule="auto"/>
        <w:rPr>
          <w:rFonts w:cstheme="minorHAnsi"/>
        </w:rPr>
      </w:pPr>
    </w:p>
    <w:p w14:paraId="2AC379D1" w14:textId="77777777" w:rsidR="00C10153" w:rsidRPr="00DD6FB5" w:rsidRDefault="00C10153" w:rsidP="00C10153">
      <w:pPr>
        <w:spacing w:after="0" w:line="240" w:lineRule="auto"/>
        <w:rPr>
          <w:rFonts w:cstheme="minorHAnsi"/>
        </w:rPr>
      </w:pPr>
      <w:r w:rsidRPr="00DD6FB5">
        <w:rPr>
          <w:rFonts w:cstheme="minorHAnsi"/>
        </w:rPr>
        <w:t>Through the Partners of Excellence awards, Home Innovation Research Labs is able to recognize the leadership, innovation, and excellence of its NGBS Green Certification Program partners and other champions of credible green building in the residential sector. Reviewing and recognizing builders, remodelers, verifiers and architects nationwide each year, the 2017-2018 Home Innovation NGBS Green Partners of Excellence include 78 residential building and development companies, 23 accredited verifiers, and 17 exemplary program advocates, and the aforementioned 22 architectural firms from across the country.</w:t>
      </w:r>
    </w:p>
    <w:p w14:paraId="28251E72" w14:textId="77777777" w:rsidR="00C10153" w:rsidRPr="00DD6FB5" w:rsidRDefault="00C10153" w:rsidP="00C10153">
      <w:pPr>
        <w:spacing w:after="0" w:line="240" w:lineRule="auto"/>
        <w:rPr>
          <w:rFonts w:cstheme="minorHAnsi"/>
        </w:rPr>
      </w:pPr>
    </w:p>
    <w:p w14:paraId="330DB4E3" w14:textId="00D828EE" w:rsidR="00C10153" w:rsidRPr="00DD6FB5" w:rsidRDefault="00C10153" w:rsidP="00C10153">
      <w:pPr>
        <w:spacing w:after="0" w:line="240" w:lineRule="auto"/>
        <w:rPr>
          <w:rFonts w:cstheme="minorHAnsi"/>
        </w:rPr>
      </w:pPr>
      <w:r w:rsidRPr="00DD6FB5">
        <w:rPr>
          <w:rFonts w:cstheme="minorHAnsi"/>
        </w:rPr>
        <w:t xml:space="preserve">CBA prides itself on its highly collaborative process, forming close relationships with clients as well as our outside consultants, before and during construction. </w:t>
      </w:r>
    </w:p>
    <w:p w14:paraId="2FE12828" w14:textId="77777777" w:rsidR="00C10153" w:rsidRPr="00DD6FB5" w:rsidRDefault="00C10153" w:rsidP="00C10153">
      <w:pPr>
        <w:spacing w:after="0" w:line="240" w:lineRule="auto"/>
        <w:rPr>
          <w:rFonts w:cstheme="minorHAnsi"/>
        </w:rPr>
      </w:pPr>
    </w:p>
    <w:p w14:paraId="6BCE4924" w14:textId="7FA6D812" w:rsidR="00C10153" w:rsidRPr="00DD6FB5" w:rsidRDefault="00C10153" w:rsidP="00C10153">
      <w:pPr>
        <w:spacing w:after="0" w:line="240" w:lineRule="auto"/>
        <w:rPr>
          <w:rFonts w:cstheme="minorHAnsi"/>
        </w:rPr>
      </w:pPr>
      <w:r w:rsidRPr="00DD6FB5">
        <w:rPr>
          <w:rFonts w:cstheme="minorHAnsi"/>
        </w:rPr>
        <w:t>“Building dwellings that are both efficient and functional strikes a delicate balance, but we know the importance of building to green standards and we’ve made it a hallmark of our company’s values for some time,” said Gary Brock, AIA, Principal and Partner of CBA. “We’re honored to have been recognized as a Green Partner of Excellence.”</w:t>
      </w:r>
    </w:p>
    <w:p w14:paraId="63D8D646" w14:textId="77777777" w:rsidR="00C10153" w:rsidRPr="00DD6FB5" w:rsidRDefault="00C10153" w:rsidP="00C10153">
      <w:pPr>
        <w:spacing w:after="0" w:line="240" w:lineRule="auto"/>
        <w:rPr>
          <w:rFonts w:cstheme="minorHAnsi"/>
        </w:rPr>
      </w:pPr>
    </w:p>
    <w:p w14:paraId="10A1205C" w14:textId="77777777" w:rsidR="00C10153" w:rsidRPr="00DD6FB5" w:rsidRDefault="00C10153" w:rsidP="00C10153">
      <w:pPr>
        <w:spacing w:after="0" w:line="240" w:lineRule="auto"/>
        <w:rPr>
          <w:rFonts w:cstheme="minorHAnsi"/>
        </w:rPr>
      </w:pPr>
      <w:r w:rsidRPr="00DD6FB5">
        <w:rPr>
          <w:rFonts w:cstheme="minorHAnsi"/>
        </w:rPr>
        <w:t xml:space="preserve">Since January 2009, when the National Green Building Standard (NGBS) became the first residential green building rating system to be approved by the American National Standards Institute (ANSI), Home Innovation Research Labs has certified nearly 130,000 green single-family and apartment homes, and more than 1,650 lots within green residential land developments. For more information on NGBS Green Certified homes and Home Innovation’s NGBS Green Partner home builders and remodelers, visit </w:t>
      </w:r>
      <w:hyperlink r:id="rId6" w:history="1">
        <w:r w:rsidRPr="0005022B">
          <w:rPr>
            <w:rStyle w:val="Hyperlink"/>
            <w:rFonts w:cstheme="minorHAnsi"/>
            <w:i/>
            <w:iCs/>
          </w:rPr>
          <w:t>www.NGBS.com</w:t>
        </w:r>
      </w:hyperlink>
      <w:r w:rsidRPr="00DD6FB5">
        <w:rPr>
          <w:rFonts w:cstheme="minorHAnsi"/>
        </w:rPr>
        <w:t>.</w:t>
      </w:r>
    </w:p>
    <w:p w14:paraId="7D15C6BF" w14:textId="1063369A" w:rsidR="00D01C6C" w:rsidRPr="00110DC8" w:rsidRDefault="00D01C6C" w:rsidP="00C10153">
      <w:pPr>
        <w:spacing w:after="0" w:line="240" w:lineRule="auto"/>
        <w:rPr>
          <w:rFonts w:cstheme="minorHAnsi"/>
        </w:rPr>
      </w:pPr>
    </w:p>
    <w:p w14:paraId="160B5749" w14:textId="77777777" w:rsidR="00037FC1" w:rsidRPr="00077A99" w:rsidRDefault="00037FC1" w:rsidP="00037FC1">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004CFBCF" w14:textId="77777777" w:rsidR="00B6460F" w:rsidRDefault="00B6460F">
      <w:r>
        <w:br w:type="page"/>
      </w:r>
    </w:p>
    <w:p w14:paraId="60D39196" w14:textId="533DAE1A" w:rsidR="003B1818" w:rsidRPr="0059235F" w:rsidRDefault="003B1818" w:rsidP="00D01C6C">
      <w:pPr>
        <w:rPr>
          <w:rFonts w:cstheme="minorHAnsi"/>
        </w:rPr>
      </w:pPr>
      <w:r>
        <w:lastRenderedPageBreak/>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74631469" w14:textId="65AB9C1C" w:rsidR="00A20D41" w:rsidRDefault="00A20D41"/>
    <w:p w14:paraId="286F1135" w14:textId="441C2F38"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37FC1"/>
    <w:rsid w:val="0005022B"/>
    <w:rsid w:val="003B1818"/>
    <w:rsid w:val="004D7C1C"/>
    <w:rsid w:val="0057349C"/>
    <w:rsid w:val="0059235F"/>
    <w:rsid w:val="006E0BBD"/>
    <w:rsid w:val="008E42F5"/>
    <w:rsid w:val="00912DB7"/>
    <w:rsid w:val="00A20D41"/>
    <w:rsid w:val="00AC14F4"/>
    <w:rsid w:val="00B6460F"/>
    <w:rsid w:val="00C10153"/>
    <w:rsid w:val="00CB799F"/>
    <w:rsid w:val="00D01C6C"/>
    <w:rsid w:val="00D63021"/>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baarchit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B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5</cp:revision>
  <dcterms:created xsi:type="dcterms:W3CDTF">2021-01-08T23:52:00Z</dcterms:created>
  <dcterms:modified xsi:type="dcterms:W3CDTF">2021-01-09T00:15:00Z</dcterms:modified>
</cp:coreProperties>
</file>